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D3972" w:rsidRPr="000D3972" w:rsidTr="000D397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D3972" w:rsidRPr="000D3972" w:rsidRDefault="000D3972" w:rsidP="000D397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0D397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0D3972" w:rsidRPr="000D3972" w:rsidRDefault="000D3972" w:rsidP="000D397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0D397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0D3972" w:rsidRPr="000D3972" w:rsidRDefault="000D3972" w:rsidP="000D397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0D397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 i 101/2017)</w:t>
            </w:r>
          </w:p>
        </w:tc>
      </w:tr>
    </w:tbl>
    <w:p w:rsidR="000D3972" w:rsidRPr="000D3972" w:rsidRDefault="000D3972" w:rsidP="000D397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D3972">
        <w:rPr>
          <w:rFonts w:ascii="Arial" w:eastAsia="Times New Roman" w:hAnsi="Arial" w:cs="Arial"/>
          <w:sz w:val="26"/>
          <w:szCs w:val="26"/>
        </w:rPr>
        <w:t> 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0D3972">
        <w:rPr>
          <w:rFonts w:ascii="Arial" w:eastAsia="Times New Roman" w:hAnsi="Arial" w:cs="Arial"/>
          <w:sz w:val="31"/>
          <w:szCs w:val="31"/>
        </w:rPr>
        <w:t>I UVODNE ODREDBE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0D3972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0D3972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osnovna škola;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osnovna škola za obrazovanje odraslih;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3) osnovna muzička škola;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4) osnovna baletska škola;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5) osnovna škola za učenike sa smetnjama u razvoju i invaliditetom.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0D3972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0D3972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Osnovno obrazovanje i vaspitanje obavezno je i ostvaruje se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0D3972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0D3972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0D3972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Za pripadnike nacionalne manjine obrazovno-vaspitni rad ostvaruje se na jeziku i pismu nacionalne manjine.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0D3972">
        <w:rPr>
          <w:rFonts w:ascii="Arial" w:eastAsia="Times New Roman" w:hAnsi="Arial" w:cs="Arial"/>
          <w:sz w:val="31"/>
          <w:szCs w:val="31"/>
        </w:rPr>
        <w:t>II ŠKOLA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Plan i program nastave i učenja donet na osnovu Zakona ostvaruje nacionalna škola.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Strani program u skladu sa Zakonom ostvaruje strana škola.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Prema osnivaču, škola može da bude javna škola ili privatna škola.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Republika Srbija, autonomna pokrajina ili jedinica lokalne samouprave je osnivač javne škole.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Drugo domaće i strano pravno ili fizičko lice je osnivač privatne škole.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0D3972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Javna škola osniva se u skladu sa aktom o mreži škola.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0D3972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Privatna škola osniva se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0D3972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Nacionalna škola osniva se kao javna, a može da se osnuje i kao privatna škola.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školi za obrazovanje učenika sa smetnjama u razvoju i invaliditetom školuju se deca bez obzira na vrstu smetnje.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0D3972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0D3972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0D3972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Osnovni ciljevi osnovnog obrazovanja i vaspitanja jesu: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obezbeđivanje dobrobiti i podrška celovitom razvoju učenika;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4) razvijanje i praktikovanje zdravih životnih stilova, svesti o važnosti sopstvenog zdravlja i bezbednosti, potrebe negovanja i razvoja fizičkih sposobnosti;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13) razvijanje pozitivnih ljudskih vrednosti;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0D397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21a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kompetencija za učenje;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odgovorno učešće u demokratskom društvu;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estetička kompetencija;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4) komunikacija;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odgovoran odnos prema okolini;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6) odgovoran odnos prema zdravlju;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7) preduzimljivost i orijentacija ka preduzetništvu;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8) rad sa podacima i informacijama;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9) rešavanje problema;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10) saradnja;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11) digitalna kompetencija.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0D3972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Nakon završetka osnovnog obrazovanja i vaspitanja učenici će: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3) biti funkcionalno pismeni u matematičkom, naučnom i finansijskom domenu;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6) biti osposobljeni za samostalno učenje;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7) biti sposobni da prikupljaju, analiziraju i kritički procenjuju informacije;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0D3972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0D3972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Obrazovno-vaspitni rad u školi ostvaruje se na osnovu školskog programa,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može da ostvaruje i: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školski program za obrazovanje odraslih;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školski program za muzičko obrazovanje;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3) školski program za baletsko obrazovanje;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0D3972">
        <w:rPr>
          <w:rFonts w:ascii="Arial" w:eastAsia="Times New Roman" w:hAnsi="Arial" w:cs="Arial"/>
          <w:i/>
          <w:iCs/>
        </w:rPr>
        <w:t>(Brisano)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0D3972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4) mere prevencije osipanja učenika;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5) druge mere usmerene na dostizanje ciljeva obrazovanja i vaspitanja koji prevazilaze sadržaj pojedinih nastavnih predmeta;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6) plan pripreme za završni ispit;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13) druga pitanja od značaja za razvoj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Plan nastave i učenja u osnovnom obrazovanju i vaspitanju sadrži: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nedeljni fond časova po predmetima, programima i aktivnostima.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Program nastave i učenja u osnovnom obrazovanju i vaspitanju sadrži: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ciljeve osnovnog obrazovanja i vaspitanja;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opšte predmetne kompetencije;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4) specifične predmetne kompetencije;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ishode učenja;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6) obrazovne standarde za osnovno obrazovanje i vaspitanje;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7) ključne pojmove sadržaja svakog predmeta;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8) uputstvo za didaktičko-metodičko ostvarivanje programa;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9) uputstvo za formativno i sumativno ocenjivanje učenika;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0D3972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Školski program se donosi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Školski program sadrži: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ciljeve školskog programa;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plan nastave i učenja osnovnog obrazovanja i vaspitanja;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6) program dopunske i dodatne nastave;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7) program kulturnih aktivnosti škole;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8) program školskog sporta i sportsko-rekreativnih aktivnosti;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10) program vannastavnih aktivnosti učenika;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11) program profesionalne orijentacije;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12) program zdravstvene zaštite;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13) program socijalne zaštite;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14) program zaštite životne sredine;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15) program saradnje sa lokalnom samoupravom;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16) program saradnje sa porodicom;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17) program izleta, ekskurzija i nastave u prirodi;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18) program rada školske biblioteke;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način ostvarivanja dodatne podrške za učenike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U okviru školskog programa, za decu i učenike koji ne poznaju srpski jezik, škola može da realizuje i program za sticanje elementarnih znanja iz srpskog jezika.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0D3972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Školski program utemeljen je na načelima: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usmerenosti na procese i ishode učenja;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0D3972">
        <w:rPr>
          <w:rFonts w:ascii="Arial" w:eastAsia="Times New Roman" w:hAnsi="Arial" w:cs="Arial"/>
          <w:b/>
          <w:bCs/>
          <w:sz w:val="24"/>
          <w:szCs w:val="24"/>
        </w:rPr>
        <w:lastRenderedPageBreak/>
        <w:t>Trajanje osnovnog obrazovanja i vaspitanja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Prvi ciklus obuhvata prvi, drugi, treći i četvrti razred.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Drugi ciklus obuhvata peti, šesti, sedmi i osmi razred.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Osnovno muzičko obrazovanje i vaspitanje traje od dve do šest godina i ostvaruje se u dva obrazovna ciklusa, u skladu sa planom i programom nastave i učenja donetim na osnovu Zakona.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je navršio 15 godina života, a nije stekao osnovno obrazovanje i vaspitanje, može da nastavi sticanje obrazovanja po programu funkcionalnog osnovnog obrazovanja odraslih.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Odeljenje istog razreda može da ima do 30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u grupi može da se organizuje i ostvarivanje nastave izbornih programa, ukoliko nije moguće organizovanje obrazovno-vaspitnog rada na nivou odeljenja.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Nastava je osnova obrazovno-vaspitnog procesa u školi.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Za učenike kojima je potrebna pomoć u savladavanju programa i učenju, škola organizuje dopunsku nastavu.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Komisiju obrazuje Vlada na vreme od šest godina.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Komisija obavlja poslove koji se, naročito, odnose na: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usaglašavanje predloga programa verske nastave;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3) davanje mišljenja o listama nastavnika verske nastave;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0D3972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0D3972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Bliže uslove organizovanja celodnevne nastave i produženog boravaka propisuje ministar.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0D3972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vodi evidenciju o obrazovanju i vaspitanju učenika kod kuće.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0D397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Nastava na daljinu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0D3972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Kulturne aktivnosti škole ostvaruju se na osnovu programa kulturnih aktivnosti.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0D3972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Radi razvoja i praktikovanja zdravog načina života, razvoja svesti o važnosti sopstvenog zdravlja i bezbednosti, o potrebi negovanja i razvoja fizičkih sposobnosti, kao i prevencije </w:t>
      </w:r>
      <w:r w:rsidRPr="000D3972">
        <w:rPr>
          <w:rFonts w:ascii="Arial" w:eastAsia="Times New Roman" w:hAnsi="Arial" w:cs="Arial"/>
        </w:rPr>
        <w:lastRenderedPageBreak/>
        <w:t>nasilja, narkomanije, maloletničke delinkvencije, škola u okviru školskog programa, realizuje i program školskog sporta, kojim su obuhvaćeni svi učenici.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0D3972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Bliže uslove za utvrđivanje lista iz stava 4. ovog člana propisuje ministar.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Škola je obavezna da za učenike, u okviru svojih kapaciteta, besplatno organizuje sportske sekcije.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0D3972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0D3972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0D3972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0D3972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doprinosi zaštiti životne sredine ostvarivanjem programa zaštite životne sredine - lokalnim ekološkim akcijama, zajedničkim aktivnostima škole, roditelja, odnosno drugog zakonskog </w:t>
      </w:r>
      <w:r w:rsidRPr="000D3972">
        <w:rPr>
          <w:rFonts w:ascii="Arial" w:eastAsia="Times New Roman" w:hAnsi="Arial" w:cs="Arial"/>
        </w:rPr>
        <w:lastRenderedPageBreak/>
        <w:t>zastupnika i jedinice lokalne samouprave u analizi stanja životne sredine i akcija za zaštitu životne sredine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0D3972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0D3972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0D3972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Program izleta, ekskurzija i nastave u prirodi sastavni je deo školskog programa i godišnjeg plana rada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0D3972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Program rada školske biblioteke sastavni je deo školskog programa.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0D3972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0D3972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je dužna da vodi letopis za svaku školsku godinu.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Škola letopis objavljuje na svojoj internet strani do 1. oktobra za prethodnu školsku godinu.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je dužna da ima svoju internet stranu.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0D3972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0D3972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0D3972">
        <w:rPr>
          <w:rFonts w:ascii="Arial" w:eastAsia="Times New Roman" w:hAnsi="Arial" w:cs="Arial"/>
          <w:sz w:val="31"/>
          <w:szCs w:val="31"/>
        </w:rPr>
        <w:t>V UČENICI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Upisom u prvi razred dete stiče svojstvo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U prvi razred osnovne škole upisuje se svako dete koje do početka školske godine ima najmanje šest i po, a najviše sedam i po godina.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1) upis deteta u prvi razred;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Ako dete starije od sedam i po godina zbog bolesti ili drugih razloga nije upisano u prvi razred, može da se upiše u prvi ili odgovarajući razred na osnovu prethodne provere znanja.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je dužna da upiše svako dete sa područja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može da upiše i dete sa područja druge škole, na zahtev roditelja, u skladu sa prostornim i kadrovskim mogućnostima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0D3972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0D3972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0D3972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Roditelj, odnosno drugi zakonski zastupnik odgovoran je za upis deteta u školu, za redovno pohađanje nastave i obavljanje drugih školskih obaveza.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0D3972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Raspored časova može da se menja u toku nastavne godine.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Čas nastave traje 45 minuta.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Izuzetno, čas nastave može da traje duže ili kraće od 45 minuta, u skladu sa planom i programom nastave i učenja.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0D3972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Član 60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Nastavnik je dužan da redovno ocenjuje učenike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Učeniku se ne može umanjiti ocena iz obaveznog predmeta zbog neprimerenog ponašanja.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0D3972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se ocenjuje iz obaveznog predmeta i vladanja, opisnom i brojčanom ocenom,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Ocena je javna i saopštava se učeniku sa obrazloženjem.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Brojčana ocena iz obaveznog predmeta je: odličan (5), vrlodobar (4), dobar (3), dovoljan (2) i nedovoljan (1). Ocena nedovoljan (1) je neprelazna.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Uspeh učenika iz izbornih programa i aktivnosti ocenjuje se opisno i to: ističe se, dobar i zadovoljava.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toku polugodišta učenik mora biti ocenjen iz svakog obaveznog predmeta najmanje četiri puta.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ukoliko je nedeljni fond obaveznog predmeta jedan čas, učenik se ocenjuje najmanje dva puta u polugodištu.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Zaključna ocena iz obaveznog predmeta utvrđuje se na kraju prvog i drugog polugodišta.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Mišljenje iz stava 10. ovog člana unosi se u đačku knjižicu i učenik prelazi u naredni razred.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Ako nastavnik iz bilo kojih razloga nije u mogućnosti da organizuje čas iz stava 17. ovog člana, škola je dužna da obezbedi odgovarajuću stručnu zamenu.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Kada obavezni predmet sadrži module, zaključna ocena se izvodi na osnovu pozitivnih ocena svih modula u okviru predmeta.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0D3972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Opšti uspeh učenika je: odličan, vrlo dobar, dobar, dovoljan i nedovoljan.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je postigao opšti uspeh: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odličan - ako ima srednju ocenu najmanje 4,50;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vrlo dobar - ako ima srednju ocenu od 3,50 zaključno sa 4,49;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3) dobar - ako ima srednju ocenu od 2,50 zaključno sa 3,49;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4) dovoljan uspeh - ako ima srednju ocenu do 2,49.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0D3972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 ocenu iz vladanja ne utiču ocene iz obaveznog predmeta.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Zaključnu ocenu iz vladanja na predlog odeljenjskog starešine utvrđuje odeljenjsko veće.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0D3972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Liste lica i škola iz stava 6. ovog člana utvrđuje ministar.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Liste iz stava 7. ovog člana objavljuju se na zvaničnoj internet strani Ministarstva.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0D3972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0D3972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se ističe u učenju i vladanju pohvaljuje se ili nagrađuje.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0D3972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toku jedne školske godine učenik može da završi dva razreda.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Nastavničko veće utvrđuje ispunjenost uslova za brže napredovanje učenika.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Uslove i postupak napredovanja učenika propisuje ministar.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0D3972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0D3972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0D3972">
        <w:rPr>
          <w:rFonts w:ascii="Arial" w:eastAsia="Times New Roman" w:hAnsi="Arial" w:cs="Arial"/>
          <w:sz w:val="31"/>
          <w:szCs w:val="31"/>
        </w:rPr>
        <w:t>VI ISPITI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0D3972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Uspeh učenika ocenjuje se i na ispitu.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Ispitnu komisiju obrazuje direktor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0D3972">
        <w:rPr>
          <w:rFonts w:ascii="Arial" w:eastAsia="Times New Roman" w:hAnsi="Arial" w:cs="Arial"/>
          <w:b/>
          <w:bCs/>
          <w:sz w:val="24"/>
          <w:szCs w:val="24"/>
        </w:rPr>
        <w:lastRenderedPageBreak/>
        <w:t>Razredni ispit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Razredni ispit polaže učenik koji nije ocenjen iz jednog ili više nastavnih predmeta.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na razrednom ispitu dobije nedovoljnu ocenu iz jednog ili dva nastavna predmeta, ili ne pristupi polaganju razrednog ispita jednog ili dva nastavna predmeta, polaže popravni ispit.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0D3972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koji položi popravni ispit završava razred.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0D3972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Ispit iz stava 1. ovog člana polaže se po propisanom programu nastave i učenja za određeni razred.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izdaje učeniku uverenje o položenom ispitu.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Ocena o položenom ispitu iz stranog jezika unosi se u propisanu evidenciju.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0D3972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Regularnost završnog ispita obezbeđuje direktor.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0D3972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0D3972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Samovrednovanje i spoljašnje vrednovanje vrši se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Plan za unapređivanje kvaliteta rada sastavni je deo razvojnog plana škole.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0D3972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je dužan da učestvuje u državnom ispitivanju.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Direktor je dužan da obezbedi uslove za ispitivanje i regularnost ispitivanja.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Rezultati državnog ispitivanja ne utiču na ocene, odnosno na opšti uspeh učenika.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Bliže uslove za sprovođenje državnog ispitivanja utvrđuje ministar.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0D3972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Rezultati međunarodnih ispitivanja koriste se za procenu stanja i napretka obrazovanja u Republici Srbiji.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0D3972">
        <w:rPr>
          <w:rFonts w:ascii="Arial" w:eastAsia="Times New Roman" w:hAnsi="Arial" w:cs="Arial"/>
          <w:sz w:val="31"/>
          <w:szCs w:val="31"/>
        </w:rPr>
        <w:t>VIII ŠTRAJK ZAPOSLENIH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0D3972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vodi evidenciju o: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učeniku, odnosno detetu;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uspehu učenika;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3) ispitima;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4) obrazovno-vaspitnom radu;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5) zaposlenom.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0D3972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Izjašnjenje o nacionalnoj pripadnosti nije obavezno.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0D3972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0D3972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 xml:space="preserve">Evidenciju o ispitima čine podaci o razrednim, popravnim, kontrolnim i godišnjim ispitima, o završnom ispitu u osnovnom obrazovanju i vaspitanju i drugim ispitima u skladu sa zakonom.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0D3972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0D3972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0D3972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Podaci za evidenciju obrađuju se u skladu sa zakonom.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0D3972">
        <w:rPr>
          <w:rFonts w:ascii="Arial" w:eastAsia="Times New Roman" w:hAnsi="Arial" w:cs="Arial"/>
          <w:b/>
          <w:bCs/>
          <w:sz w:val="24"/>
          <w:szCs w:val="24"/>
        </w:rPr>
        <w:t>Vođenje evidencije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Prikupljeni podaci čine osnov za vođenje evidencije.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školi se vodi evidencija elektronski, u okviru jedinstvenog informacionog sistema prosvete i na obrascima.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Vrste, naziv, sadržaj obrazaca i način vođenja evidencije propisuje ministar i odobrava njihovo izdavanje.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Evidencija se vodi na srpskom jeziku, ćiriličkim pismom i latiničkim pismom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0D3972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Podatke u evidencijama prikuplja škola.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0D3972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Svi ostali podaci iz čl. 81. do 84. ovog zakona čuvaju se deset godina.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Podaci iz evidencije o zaposlenima čuvaju se deset godina.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0D3972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Na osnovu podataka unetih u evidenciju škola izdaje javne isprave.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Javne isprave, u smislu ovog zakona, jesu: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đačka knjižica;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prevodnica;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4) svedočanstvo o svakom završenom razredu drugog ciklusa;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5) uverenje o položenom ispitu iz stranog jezika;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6) svedočanstvo o završenom osnovnom obrazovanju i vaspitanju;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7) uverenje o obavljenom završnom ispitu.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prelazi iz jedne u drugu školu na osnovu prevodnice.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učeniku prilikom ispisivanja izdaje prevodnicu.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Sadržaj obrazaca javnih isprava propisuje ministar i odobrava njihovo izdavanje.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0D3972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0D3972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Verodostojnost javne isprave škola overava pečatom,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Statutom škole određuje se lice odgovorno za upotrebu i čuvanje pečata.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0D3972">
        <w:rPr>
          <w:rFonts w:ascii="Arial" w:eastAsia="Times New Roman" w:hAnsi="Arial" w:cs="Arial"/>
          <w:b/>
          <w:bCs/>
          <w:sz w:val="24"/>
          <w:szCs w:val="24"/>
        </w:rPr>
        <w:lastRenderedPageBreak/>
        <w:t>Utvrđivanje stečenog obrazovanja i vaspitanja u nedostatku evidencije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4" w:name="str_96"/>
      <w:bookmarkEnd w:id="194"/>
      <w:r w:rsidRPr="000D3972">
        <w:rPr>
          <w:rFonts w:ascii="Arial" w:eastAsia="Times New Roman" w:hAnsi="Arial" w:cs="Arial"/>
          <w:sz w:val="31"/>
          <w:szCs w:val="31"/>
        </w:rPr>
        <w:t>X PRIZNAVANJE STRANIH ŠKOLSKIH ISPRAVA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96"/>
      <w:bookmarkEnd w:id="19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Strani državljanin i lice bez državljanstva ima pravo da zahteva priznavanje strane školske isprave, ako za to ima pravni interes.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Priznavanjem se strana školska isprava izjednačava sa odgovarajućom javnom ispravom stečenom u Republici Srbiji.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Stranu školsku ispravu priznaje Ministarstvo.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6" w:name="str_97"/>
      <w:bookmarkEnd w:id="196"/>
      <w:r w:rsidRPr="000D3972">
        <w:rPr>
          <w:rFonts w:ascii="Arial" w:eastAsia="Times New Roman" w:hAnsi="Arial" w:cs="Arial"/>
          <w:b/>
          <w:bCs/>
          <w:sz w:val="24"/>
          <w:szCs w:val="24"/>
        </w:rPr>
        <w:t>Postupak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97"/>
      <w:bookmarkEnd w:id="19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 postupku priznavanja strane školske isprave primenjuju se odredbe Zakona o opštem upravnom postupku ukoliko ovim zakonom nije drukčije uređeno.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Ministarstvo može utvrđivanje ispita i proveru znanja iz stava 3. ovog člana da poveri posebnoj stručnoj komisiji.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Ispiti utvrđeni kao uslov za priznavanje strane školske isprave polažu se u odgovarajućoj školi najkasnije do datuma koji odredi Ministarstvo.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8" w:name="str_98"/>
      <w:bookmarkEnd w:id="198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Uslovni upis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98"/>
      <w:bookmarkEnd w:id="19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98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Učenik koji je podneo zahtev za priznavanje strane školske isprave može da bude uslovno upisan u naredni razred, ukoliko postupak nije okončan do početka školske godine.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 xml:space="preserve">U slučaju iz stava 1. ovog člana škola je dužna da učenika odmah uključi u odgovarajući razred. 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0" w:name="str_99"/>
      <w:bookmarkEnd w:id="200"/>
      <w:r w:rsidRPr="000D3972">
        <w:rPr>
          <w:rFonts w:ascii="Arial" w:eastAsia="Times New Roman" w:hAnsi="Arial" w:cs="Arial"/>
          <w:b/>
          <w:bCs/>
          <w:sz w:val="24"/>
          <w:szCs w:val="24"/>
        </w:rPr>
        <w:t>Rešenje o priznavanju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99"/>
      <w:bookmarkEnd w:id="201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99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Lice koje zahteva priznavanje strane školske isprave uz zahtev dostavlja original te isprave i prevod ovlašćenog prevodioca.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Rešenje o priznavanju strane školske isprave konačno je u upravnom postupku.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Kratak sadržaj rešenja ispisuje se na originalu školske isprave i na primerku prevoda (klauzula o priznavanju).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Ministarstvo vodi evidenciju i čuva dokumentaciju o priznavanju strane školske isprave.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0D3972">
        <w:rPr>
          <w:rFonts w:ascii="Arial" w:eastAsia="Times New Roman" w:hAnsi="Arial" w:cs="Arial"/>
          <w:sz w:val="31"/>
          <w:szCs w:val="31"/>
        </w:rPr>
        <w:t>XI FINANSIRANJE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clan_100"/>
      <w:bookmarkEnd w:id="203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Sredstva za finansiranje delatnosti javne škole obezbeđuju se u skladu sa Zakonom.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Sredstva za obavljanje delatnosti privatne škole obezbeđuje osnivač.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4" w:name="str_101"/>
      <w:bookmarkEnd w:id="204"/>
      <w:r w:rsidRPr="000D3972">
        <w:rPr>
          <w:rFonts w:ascii="Arial" w:eastAsia="Times New Roman" w:hAnsi="Arial" w:cs="Arial"/>
          <w:sz w:val="31"/>
          <w:szCs w:val="31"/>
        </w:rPr>
        <w:t>XII ODREDBE OVOG ZAKONA KOJE SE ODNOSE I NA OSNOVNO OBRAZOVANJE ODRASLIH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1"/>
      <w:bookmarkEnd w:id="205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6" w:name="str_102"/>
      <w:bookmarkEnd w:id="206"/>
      <w:r w:rsidRPr="000D3972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2"/>
      <w:bookmarkEnd w:id="207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8" w:name="str_103"/>
      <w:bookmarkEnd w:id="208"/>
      <w:r w:rsidRPr="000D3972">
        <w:rPr>
          <w:rFonts w:ascii="Arial" w:eastAsia="Times New Roman" w:hAnsi="Arial" w:cs="Arial"/>
          <w:sz w:val="31"/>
          <w:szCs w:val="31"/>
        </w:rPr>
        <w:t>XIV KAZNENE ODREDBE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3"/>
      <w:bookmarkEnd w:id="209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1) obavi ispit suprotno odredbama ovog zakona (čl. 70-74);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3) izda javnu ispravu suprotno odredbama ovog zakona (čl. 90-93).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Novčanom kaznom od 25.000,00 do 100.000,00 dinara za prekršaj iz stava 1. ovog člana kazniće se i direktor, odnosno odgovorno lice škole.</w:t>
      </w:r>
    </w:p>
    <w:p w:rsidR="000D3972" w:rsidRPr="000D3972" w:rsidRDefault="000D3972" w:rsidP="000D397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0" w:name="str_104"/>
      <w:bookmarkEnd w:id="210"/>
      <w:r w:rsidRPr="000D3972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str_105"/>
      <w:bookmarkEnd w:id="211"/>
      <w:r w:rsidRPr="000D3972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2" w:name="clan_104"/>
      <w:bookmarkEnd w:id="212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Škola će uskladiti svoju organizaciju i opšte akte sa odredbama ovog zakona u roku od šest meseci od dana stupanja na snagu ovog zakona.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3" w:name="str_106"/>
      <w:bookmarkEnd w:id="213"/>
      <w:r w:rsidRPr="000D3972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4" w:name="clan_105"/>
      <w:bookmarkEnd w:id="214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5" w:name="str_107"/>
      <w:bookmarkEnd w:id="215"/>
      <w:r w:rsidRPr="000D3972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6" w:name="clan_106"/>
      <w:bookmarkEnd w:id="216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0D3972" w:rsidRPr="000D3972" w:rsidRDefault="000D3972" w:rsidP="000D39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7" w:name="str_108"/>
      <w:bookmarkEnd w:id="217"/>
      <w:r w:rsidRPr="000D3972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8" w:name="clan_107"/>
      <w:bookmarkEnd w:id="218"/>
      <w:r w:rsidRPr="000D3972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 </w:t>
      </w:r>
    </w:p>
    <w:p w:rsidR="000D3972" w:rsidRPr="000D3972" w:rsidRDefault="000D3972" w:rsidP="000D39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D3972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0D3972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0D3972" w:rsidRPr="000D3972" w:rsidRDefault="000D3972" w:rsidP="000D39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0D3972">
        <w:rPr>
          <w:rFonts w:ascii="Arial" w:eastAsia="Times New Roman" w:hAnsi="Arial" w:cs="Arial"/>
          <w:i/>
          <w:iCs/>
        </w:rPr>
        <w:t>("Sl. glasnik RS", br. 101/2017)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:rsidR="000D3972" w:rsidRPr="000D3972" w:rsidRDefault="000D3972" w:rsidP="000D39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3972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0D3972" w:rsidRPr="000D3972" w:rsidRDefault="000D3972" w:rsidP="000D39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3972">
        <w:rPr>
          <w:rFonts w:ascii="Arial" w:eastAsia="Times New Roman" w:hAnsi="Arial" w:cs="Arial"/>
        </w:rPr>
        <w:lastRenderedPageBreak/>
        <w:t>Ovaj zakon stupa na snagu osmog dana od dana objavljivanja u "Službenom glasniku Republike Srbije".</w:t>
      </w:r>
    </w:p>
    <w:p w:rsidR="00F1229D" w:rsidRDefault="00F1229D">
      <w:bookmarkStart w:id="219" w:name="_GoBack"/>
      <w:bookmarkEnd w:id="219"/>
    </w:p>
    <w:sectPr w:rsidR="00F122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72" w:rsidRDefault="00B21D72" w:rsidP="000D3972">
      <w:pPr>
        <w:spacing w:after="0" w:line="240" w:lineRule="auto"/>
      </w:pPr>
      <w:r>
        <w:separator/>
      </w:r>
    </w:p>
  </w:endnote>
  <w:endnote w:type="continuationSeparator" w:id="0">
    <w:p w:rsidR="00B21D72" w:rsidRDefault="00B21D72" w:rsidP="000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10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972" w:rsidRDefault="000D3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D3972" w:rsidRDefault="000D3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72" w:rsidRDefault="00B21D72" w:rsidP="000D3972">
      <w:pPr>
        <w:spacing w:after="0" w:line="240" w:lineRule="auto"/>
      </w:pPr>
      <w:r>
        <w:separator/>
      </w:r>
    </w:p>
  </w:footnote>
  <w:footnote w:type="continuationSeparator" w:id="0">
    <w:p w:rsidR="00B21D72" w:rsidRDefault="00B21D72" w:rsidP="000D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72"/>
    <w:rsid w:val="000D3972"/>
    <w:rsid w:val="00B21D72"/>
    <w:rsid w:val="00F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D467-136F-4909-834B-D58A8EC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9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397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397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D397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D397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D397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39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39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D39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39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D397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0D397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D397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0D397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0D397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0D397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0D397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0D397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D3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0D3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0D397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0D397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0D397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0D3972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0D397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0D397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0D397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0D397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0D397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0D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0D397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0D397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0D397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0D397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0D397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0D397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0D397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0D397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0D397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0D397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0D397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0D397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0D397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0D397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0D39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0D397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0D397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0D397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0D397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0D397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0D397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0D397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0D397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0D397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0D397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0D397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0D397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0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0D397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0D3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0D397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0D397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0D397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0D397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0D397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0D397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0D397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0D397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0D397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0D397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0D397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72"/>
  </w:style>
  <w:style w:type="paragraph" w:styleId="Footer">
    <w:name w:val="footer"/>
    <w:basedOn w:val="Normal"/>
    <w:link w:val="FooterChar"/>
    <w:uiPriority w:val="99"/>
    <w:unhideWhenUsed/>
    <w:rsid w:val="000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13420</Words>
  <Characters>76494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2018-01-17T11:14:00Z</dcterms:created>
  <dcterms:modified xsi:type="dcterms:W3CDTF">2018-01-17T11:15:00Z</dcterms:modified>
</cp:coreProperties>
</file>